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FBE3" w14:textId="2A8C18FA" w:rsidR="001347D4" w:rsidRPr="001347D4" w:rsidRDefault="001347D4" w:rsidP="001347D4">
      <w:pPr>
        <w:rPr>
          <w:rFonts w:ascii="UD デジタル 教科書体 NK" w:eastAsia="UD デジタル 教科書体 NK"/>
          <w:b/>
          <w:bCs/>
          <w:sz w:val="28"/>
          <w:szCs w:val="36"/>
        </w:rPr>
      </w:pPr>
      <w:r w:rsidRPr="001347D4">
        <w:rPr>
          <w:rFonts w:ascii="UD デジタル 教科書体 NK" w:eastAsia="UD デジタル 教科書体 NK" w:hint="eastAsia"/>
          <w:b/>
          <w:bCs/>
          <w:sz w:val="28"/>
          <w:szCs w:val="36"/>
        </w:rPr>
        <w:t>【労使協定例】</w:t>
      </w:r>
    </w:p>
    <w:p w14:paraId="6A6F001D" w14:textId="77777777" w:rsidR="001347D4" w:rsidRDefault="001347D4" w:rsidP="001347D4">
      <w:pPr>
        <w:rPr>
          <w:rFonts w:ascii="UD デジタル 教科書体 NK" w:eastAsia="UD デジタル 教科書体 NK"/>
          <w:sz w:val="22"/>
          <w:szCs w:val="28"/>
        </w:rPr>
      </w:pPr>
      <w:r w:rsidRPr="001347D4">
        <w:rPr>
          <w:rFonts w:ascii="UD デジタル 教科書体 NK" w:eastAsia="UD デジタル 教科書体 NK" w:hint="eastAsia"/>
          <w:sz w:val="22"/>
          <w:szCs w:val="28"/>
        </w:rPr>
        <w:t>（対象者）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br/>
        <w:t>第１条　時間単位の年次有給休暇を取得できる者は、</w:t>
      </w:r>
      <w:r w:rsidRPr="001347D4">
        <w:rPr>
          <w:rFonts w:ascii="UD デジタル 教科書体 NK" w:eastAsia="UD デジタル 教科書体 NK" w:hint="eastAsia"/>
          <w:b/>
          <w:bCs/>
          <w:color w:val="0070C0"/>
          <w:sz w:val="22"/>
          <w:szCs w:val="28"/>
        </w:rPr>
        <w:t>▲▲（※1）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t xml:space="preserve"> とする。</w:t>
      </w:r>
    </w:p>
    <w:p w14:paraId="73637DAA" w14:textId="77777777" w:rsidR="001347D4" w:rsidRPr="001347D4" w:rsidRDefault="001347D4" w:rsidP="001347D4">
      <w:pPr>
        <w:rPr>
          <w:rFonts w:ascii="UD デジタル 教科書体 NK" w:eastAsia="UD デジタル 教科書体 NK"/>
          <w:sz w:val="22"/>
          <w:szCs w:val="28"/>
        </w:rPr>
      </w:pPr>
    </w:p>
    <w:p w14:paraId="3F6451C5" w14:textId="3B9B2979" w:rsidR="001347D4" w:rsidRDefault="001347D4" w:rsidP="001347D4">
      <w:pPr>
        <w:rPr>
          <w:rFonts w:ascii="UD デジタル 教科書体 NK" w:eastAsia="UD デジタル 教科書体 NK"/>
          <w:sz w:val="22"/>
          <w:szCs w:val="28"/>
        </w:rPr>
      </w:pPr>
      <w:r w:rsidRPr="001347D4">
        <w:rPr>
          <w:rFonts w:ascii="UD デジタル 教科書体 NK" w:eastAsia="UD デジタル 教科書体 NK" w:hint="eastAsia"/>
          <w:sz w:val="22"/>
          <w:szCs w:val="28"/>
        </w:rPr>
        <w:t>（日数の上限）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br/>
        <w:t>第２条　時間単位で取得できる年次有給休暇の日数は、</w:t>
      </w:r>
      <w:r w:rsidRPr="001347D4">
        <w:rPr>
          <w:rFonts w:ascii="UD デジタル 教科書体 NK" w:eastAsia="UD デジタル 教科書体 NK" w:hint="eastAsia"/>
          <w:b/>
          <w:bCs/>
          <w:color w:val="0070C0"/>
          <w:sz w:val="22"/>
          <w:szCs w:val="28"/>
        </w:rPr>
        <w:t>▲日以内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t xml:space="preserve"> </w:t>
      </w:r>
      <w:r w:rsidR="0031597B" w:rsidRPr="001347D4">
        <w:rPr>
          <w:rFonts w:ascii="UD デジタル 教科書体 NK" w:eastAsia="UD デジタル 教科書体 NK" w:hint="eastAsia"/>
          <w:b/>
          <w:bCs/>
          <w:color w:val="0070C0"/>
          <w:sz w:val="22"/>
          <w:szCs w:val="28"/>
        </w:rPr>
        <w:t>（※2）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t>とする。</w:t>
      </w:r>
    </w:p>
    <w:p w14:paraId="7D9EC813" w14:textId="77777777" w:rsidR="001347D4" w:rsidRPr="001347D4" w:rsidRDefault="001347D4" w:rsidP="001347D4">
      <w:pPr>
        <w:rPr>
          <w:rFonts w:ascii="UD デジタル 教科書体 NK" w:eastAsia="UD デジタル 教科書体 NK"/>
          <w:sz w:val="22"/>
          <w:szCs w:val="28"/>
        </w:rPr>
      </w:pPr>
    </w:p>
    <w:p w14:paraId="06A1C85D" w14:textId="4B4DAB82" w:rsidR="001347D4" w:rsidRDefault="001347D4" w:rsidP="001347D4">
      <w:pPr>
        <w:rPr>
          <w:rFonts w:ascii="UD デジタル 教科書体 NK" w:eastAsia="UD デジタル 教科書体 NK"/>
          <w:sz w:val="22"/>
          <w:szCs w:val="28"/>
        </w:rPr>
      </w:pPr>
      <w:r w:rsidRPr="001347D4">
        <w:rPr>
          <w:rFonts w:ascii="UD デジタル 教科書体 NK" w:eastAsia="UD デジタル 教科書体 NK" w:hint="eastAsia"/>
          <w:sz w:val="22"/>
          <w:szCs w:val="28"/>
        </w:rPr>
        <w:t>（１日分の年次有給休暇に相当する時間数）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br/>
        <w:t xml:space="preserve">第３条　時間単位で取得する場合、1日の年次有給休暇に相当する時間数は </w:t>
      </w:r>
      <w:r w:rsidRPr="001347D4">
        <w:rPr>
          <w:rFonts w:ascii="UD デジタル 教科書体 NK" w:eastAsia="UD デジタル 教科書体 NK" w:hint="eastAsia"/>
          <w:b/>
          <w:bCs/>
          <w:color w:val="0070C0"/>
          <w:sz w:val="22"/>
          <w:szCs w:val="28"/>
        </w:rPr>
        <w:t>▲時間（※3）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t>とする。</w:t>
      </w:r>
    </w:p>
    <w:p w14:paraId="5F24C611" w14:textId="77777777" w:rsidR="001347D4" w:rsidRPr="001347D4" w:rsidRDefault="001347D4" w:rsidP="001347D4">
      <w:pPr>
        <w:rPr>
          <w:rFonts w:ascii="UD デジタル 教科書体 NK" w:eastAsia="UD デジタル 教科書体 NK"/>
          <w:sz w:val="22"/>
          <w:szCs w:val="28"/>
        </w:rPr>
      </w:pPr>
    </w:p>
    <w:p w14:paraId="07904A71" w14:textId="77777777" w:rsidR="001347D4" w:rsidRPr="001347D4" w:rsidRDefault="001347D4" w:rsidP="001347D4">
      <w:pPr>
        <w:rPr>
          <w:rFonts w:ascii="UD デジタル 教科書体 NK" w:eastAsia="UD デジタル 教科書体 NK"/>
          <w:sz w:val="22"/>
          <w:szCs w:val="28"/>
        </w:rPr>
      </w:pPr>
      <w:r w:rsidRPr="001347D4">
        <w:rPr>
          <w:rFonts w:ascii="UD デジタル 教科書体 NK" w:eastAsia="UD デジタル 教科書体 NK" w:hint="eastAsia"/>
          <w:sz w:val="22"/>
          <w:szCs w:val="28"/>
        </w:rPr>
        <w:t>（取得単位）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br/>
        <w:t>第４条　時間単位年休の取得は、</w:t>
      </w:r>
      <w:r w:rsidRPr="001347D4">
        <w:rPr>
          <w:rFonts w:ascii="UD デジタル 教科書体 NK" w:eastAsia="UD デジタル 教科書体 NK" w:hint="eastAsia"/>
          <w:b/>
          <w:bCs/>
          <w:color w:val="0070C0"/>
          <w:sz w:val="22"/>
          <w:szCs w:val="28"/>
        </w:rPr>
        <w:t>▲時間単位（※4）</w:t>
      </w:r>
      <w:r w:rsidRPr="001347D4">
        <w:rPr>
          <w:rFonts w:ascii="UD デジタル 教科書体 NK" w:eastAsia="UD デジタル 教科書体 NK" w:hint="eastAsia"/>
          <w:sz w:val="22"/>
          <w:szCs w:val="28"/>
        </w:rPr>
        <w:t xml:space="preserve"> とする。</w:t>
      </w:r>
    </w:p>
    <w:p w14:paraId="45847C6F" w14:textId="77777777" w:rsidR="001347D4" w:rsidRPr="001347D4" w:rsidRDefault="00F36A02" w:rsidP="001347D4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/>
        </w:rPr>
        <w:pict w14:anchorId="2401A1B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A68EB0" w14:textId="77777777" w:rsidR="001347D4" w:rsidRPr="001347D4" w:rsidRDefault="001347D4" w:rsidP="001347D4">
      <w:pPr>
        <w:rPr>
          <w:rFonts w:ascii="UD デジタル 教科書体 NK" w:eastAsia="UD デジタル 教科書体 NK"/>
          <w:b/>
          <w:bCs/>
        </w:rPr>
      </w:pPr>
      <w:r w:rsidRPr="001347D4">
        <w:rPr>
          <w:rFonts w:ascii="UD デジタル 教科書体 NK" w:eastAsia="UD デジタル 教科書体 NK" w:hint="eastAsia"/>
          <w:b/>
          <w:bCs/>
        </w:rPr>
        <w:t>※注記（カスタマイズポイント）</w:t>
      </w:r>
    </w:p>
    <w:p w14:paraId="3EBC99AE" w14:textId="77777777" w:rsidR="001347D4" w:rsidRPr="001347D4" w:rsidRDefault="001347D4" w:rsidP="001347D4">
      <w:pPr>
        <w:numPr>
          <w:ilvl w:val="0"/>
          <w:numId w:val="1"/>
        </w:numPr>
        <w:rPr>
          <w:rFonts w:ascii="UD デジタル 教科書体 NK" w:eastAsia="UD デジタル 教科書体 NK"/>
        </w:rPr>
      </w:pPr>
      <w:r w:rsidRPr="001347D4">
        <w:rPr>
          <w:rFonts w:ascii="UD デジタル 教科書体 NK" w:eastAsia="UD デジタル 教科書体 NK" w:hint="eastAsia"/>
        </w:rPr>
        <w:t>※1　「すべての従業員」「生産部門を除く従業員」など。目的による制限は不可</w:t>
      </w:r>
    </w:p>
    <w:p w14:paraId="64607456" w14:textId="77777777" w:rsidR="001347D4" w:rsidRPr="001347D4" w:rsidRDefault="001347D4" w:rsidP="001347D4">
      <w:pPr>
        <w:numPr>
          <w:ilvl w:val="0"/>
          <w:numId w:val="1"/>
        </w:numPr>
        <w:rPr>
          <w:rFonts w:ascii="UD デジタル 教科書体 NK" w:eastAsia="UD デジタル 教科書体 NK"/>
        </w:rPr>
      </w:pPr>
      <w:r w:rsidRPr="001347D4">
        <w:rPr>
          <w:rFonts w:ascii="UD デジタル 教科書体 NK" w:eastAsia="UD デジタル 教科書体 NK" w:hint="eastAsia"/>
        </w:rPr>
        <w:t>※2　「1〜5日以内」で設定</w:t>
      </w:r>
    </w:p>
    <w:p w14:paraId="635BF60F" w14:textId="77777777" w:rsidR="001347D4" w:rsidRPr="001347D4" w:rsidRDefault="001347D4" w:rsidP="001347D4">
      <w:pPr>
        <w:numPr>
          <w:ilvl w:val="0"/>
          <w:numId w:val="1"/>
        </w:numPr>
        <w:rPr>
          <w:rFonts w:ascii="UD デジタル 教科書体 NK" w:eastAsia="UD デジタル 教科書体 NK"/>
        </w:rPr>
      </w:pPr>
      <w:r w:rsidRPr="001347D4">
        <w:rPr>
          <w:rFonts w:ascii="UD デジタル 教科書体 NK" w:eastAsia="UD デジタル 教科書体 NK" w:hint="eastAsia"/>
        </w:rPr>
        <w:t>※3　所定労働時間に基づき算定。端数は切り上げ（例：7時間30分の場合は8時間）</w:t>
      </w:r>
    </w:p>
    <w:p w14:paraId="59FB9017" w14:textId="77777777" w:rsidR="001347D4" w:rsidRPr="001347D4" w:rsidRDefault="001347D4" w:rsidP="001347D4">
      <w:pPr>
        <w:numPr>
          <w:ilvl w:val="0"/>
          <w:numId w:val="1"/>
        </w:numPr>
        <w:rPr>
          <w:rFonts w:ascii="UD デジタル 教科書体 NK" w:eastAsia="UD デジタル 教科書体 NK"/>
        </w:rPr>
      </w:pPr>
      <w:r w:rsidRPr="001347D4">
        <w:rPr>
          <w:rFonts w:ascii="UD デジタル 教科書体 NK" w:eastAsia="UD デジタル 教科書体 NK" w:hint="eastAsia"/>
        </w:rPr>
        <w:t>※4　「1時間単位」「2時間単位」など実情に合わせて設定。分単位NG。</w:t>
      </w:r>
    </w:p>
    <w:p w14:paraId="3874F2E4" w14:textId="77777777" w:rsidR="001347D4" w:rsidRPr="00E25C08" w:rsidRDefault="001347D4" w:rsidP="001347D4">
      <w:pPr>
        <w:rPr>
          <w:rFonts w:ascii="UD デジタル 教科書体 NP" w:eastAsia="UD デジタル 教科書体 NP"/>
        </w:rPr>
      </w:pPr>
    </w:p>
    <w:p w14:paraId="7996DEDB" w14:textId="77777777" w:rsidR="001347D4" w:rsidRDefault="00F36A02" w:rsidP="001347D4">
      <w:pPr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/>
        </w:rPr>
        <w:pict w14:anchorId="3AF73339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046453CB" w14:textId="02942CE0" w:rsidR="001347D4" w:rsidRPr="001347D4" w:rsidRDefault="009722B2">
      <w:pPr>
        <w:rPr>
          <w:rFonts w:ascii="UD デジタル 教科書体 NK" w:eastAsia="UD デジタル 教科書体 NK"/>
        </w:rPr>
      </w:pPr>
      <w:r w:rsidRPr="009722B2">
        <w:rPr>
          <w:rFonts w:ascii="UD デジタル 教科書体 NP" w:eastAsia="UD デジタル 教科書体 NP" w:hint="eastAsia"/>
          <w:sz w:val="18"/>
          <w:szCs w:val="21"/>
        </w:rPr>
        <w:t>本資料は参考例です。実際の運用にあたっては、自社の実情に合わせてご調整ください。</w:t>
      </w:r>
    </w:p>
    <w:sectPr w:rsidR="001347D4" w:rsidRPr="00134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66B66"/>
    <w:multiLevelType w:val="multilevel"/>
    <w:tmpl w:val="D13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26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4"/>
    <w:rsid w:val="001347D4"/>
    <w:rsid w:val="001F6E51"/>
    <w:rsid w:val="0024711D"/>
    <w:rsid w:val="0031597B"/>
    <w:rsid w:val="009722B2"/>
    <w:rsid w:val="00AC6D61"/>
    <w:rsid w:val="00F36A02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03CB88F"/>
  <w15:chartTrackingRefBased/>
  <w15:docId w15:val="{3F732E41-FFD6-4EFD-8BFB-6C5C6663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47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47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47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3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4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47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47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47D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47D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3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貴子 佐藤</dc:creator>
  <cp:keywords/>
  <dc:description/>
  <cp:lastModifiedBy>貴子 佐藤</cp:lastModifiedBy>
  <cp:revision>6</cp:revision>
  <dcterms:created xsi:type="dcterms:W3CDTF">2025-08-21T02:37:00Z</dcterms:created>
  <dcterms:modified xsi:type="dcterms:W3CDTF">2025-08-21T04:55:00Z</dcterms:modified>
</cp:coreProperties>
</file>